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6F6" w:rsidRDefault="003E66F6" w:rsidP="003E66F6">
      <w:pPr>
        <w:pBdr>
          <w:top w:val="nil"/>
          <w:left w:val="nil"/>
          <w:bottom w:val="nil"/>
          <w:right w:val="nil"/>
          <w:between w:val="nil"/>
        </w:pBdr>
        <w:spacing w:after="2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Sample Electronic Communication Policy</w:t>
      </w:r>
    </w:p>
    <w:p w:rsidR="003E66F6" w:rsidRDefault="003E66F6" w:rsidP="003E66F6">
      <w:pPr>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major component of the abuse prevention code of conduct used by many youth serving </w:t>
      </w:r>
      <w:bookmarkStart w:id="0" w:name="_GoBack"/>
      <w:r>
        <w:rPr>
          <w:rFonts w:ascii="Times New Roman" w:eastAsia="Times New Roman" w:hAnsi="Times New Roman" w:cs="Times New Roman"/>
          <w:color w:val="000000"/>
          <w:sz w:val="24"/>
          <w:szCs w:val="24"/>
        </w:rPr>
        <w:t xml:space="preserve">organizations is that no communication </w:t>
      </w:r>
      <w:proofErr w:type="gramStart"/>
      <w:r>
        <w:rPr>
          <w:rFonts w:ascii="Times New Roman" w:eastAsia="Times New Roman" w:hAnsi="Times New Roman" w:cs="Times New Roman"/>
          <w:color w:val="000000"/>
          <w:sz w:val="24"/>
          <w:szCs w:val="24"/>
        </w:rPr>
        <w:t>is allowed</w:t>
      </w:r>
      <w:proofErr w:type="gramEnd"/>
      <w:r>
        <w:rPr>
          <w:rFonts w:ascii="Times New Roman" w:eastAsia="Times New Roman" w:hAnsi="Times New Roman" w:cs="Times New Roman"/>
          <w:color w:val="000000"/>
          <w:sz w:val="24"/>
          <w:szCs w:val="24"/>
        </w:rPr>
        <w:t xml:space="preserve"> outside of program activities. Current </w:t>
      </w:r>
      <w:bookmarkEnd w:id="0"/>
      <w:r>
        <w:rPr>
          <w:rFonts w:ascii="Times New Roman" w:eastAsia="Times New Roman" w:hAnsi="Times New Roman" w:cs="Times New Roman"/>
          <w:color w:val="000000"/>
          <w:sz w:val="24"/>
          <w:szCs w:val="24"/>
        </w:rPr>
        <w:t>technology has made monitoring and enforcement of that standard extremely challenging, yet it must be done to protect both staff and the children/youth in their programs. Well-defined screening and hiring protocols combined with detailed staff training and thorough parental education and feedback practices will work together to meet the goal of protecting children and youth.</w:t>
      </w:r>
    </w:p>
    <w:p w:rsidR="003E66F6" w:rsidRDefault="003E66F6" w:rsidP="003E66F6">
      <w:pPr>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Implementing an Electronic Communication Policy is an important means of keeping children safe. Designed to guide and protect both staff and the children and </w:t>
      </w:r>
      <w:proofErr w:type="gramStart"/>
      <w:r>
        <w:rPr>
          <w:rFonts w:ascii="Times New Roman" w:eastAsia="Times New Roman" w:hAnsi="Times New Roman" w:cs="Times New Roman"/>
          <w:color w:val="000000"/>
          <w:sz w:val="24"/>
          <w:szCs w:val="24"/>
        </w:rPr>
        <w:t>youth  serve</w:t>
      </w:r>
      <w:proofErr w:type="gramEnd"/>
      <w:r>
        <w:rPr>
          <w:rFonts w:ascii="Times New Roman" w:eastAsia="Times New Roman" w:hAnsi="Times New Roman" w:cs="Times New Roman"/>
          <w:color w:val="000000"/>
          <w:sz w:val="24"/>
          <w:szCs w:val="24"/>
        </w:rPr>
        <w:t>, it should be shared with parents and participants so that all expectations and controls are fully understood.</w:t>
      </w:r>
    </w:p>
    <w:p w:rsidR="003E66F6" w:rsidRDefault="003E66F6" w:rsidP="003E66F6">
      <w:pPr>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Your policy should include at least the following:</w:t>
      </w:r>
    </w:p>
    <w:sdt>
      <w:sdtPr>
        <w:tag w:val="goog_rdk_968"/>
        <w:id w:val="1037323852"/>
      </w:sdtPr>
      <w:sdtContent>
        <w:p w:rsidR="003E66F6" w:rsidRPr="003E66F6" w:rsidRDefault="003E66F6" w:rsidP="003E66F6">
          <w:pPr>
            <w:numPr>
              <w:ilvl w:val="0"/>
              <w:numId w:val="1"/>
            </w:numPr>
            <w:pBdr>
              <w:top w:val="nil"/>
              <w:left w:val="nil"/>
              <w:bottom w:val="nil"/>
              <w:right w:val="nil"/>
              <w:between w:val="nil"/>
            </w:pBdr>
            <w:shd w:val="clear" w:color="auto" w:fill="FFFFFF"/>
            <w:spacing w:after="120"/>
            <w:rPr>
              <w:color w:val="000000"/>
            </w:rPr>
          </w:pPr>
          <w:r>
            <w:rPr>
              <w:rFonts w:ascii="Times New Roman" w:eastAsia="Times New Roman" w:hAnsi="Times New Roman" w:cs="Times New Roman"/>
              <w:b/>
              <w:color w:val="000000"/>
              <w:sz w:val="24"/>
              <w:szCs w:val="24"/>
            </w:rPr>
            <w:t>Phone Calls / Text Messages –</w:t>
          </w:r>
          <w:r>
            <w:rPr>
              <w:rFonts w:ascii="Times New Roman" w:eastAsia="Times New Roman" w:hAnsi="Times New Roman" w:cs="Times New Roman"/>
              <w:color w:val="000000"/>
              <w:sz w:val="24"/>
              <w:szCs w:val="24"/>
            </w:rPr>
            <w:t xml:space="preserve"> Staff members are prohibited from initiating or receiving personal phone calls or text messages with youth who are in or whom they have met through (Name of YSO) programming. A call or text is considered personal if it does not involve both a (Name of YSO) device and (Name of YSO)-specific subject matter. Staff members are required to report incoming calls or texts to their supervisor immediately.</w:t>
          </w:r>
        </w:p>
      </w:sdtContent>
    </w:sdt>
    <w:sdt>
      <w:sdtPr>
        <w:tag w:val="goog_rdk_969"/>
        <w:id w:val="176320268"/>
      </w:sdtPr>
      <w:sdtContent>
        <w:p w:rsidR="003E66F6" w:rsidRPr="003E66F6" w:rsidRDefault="003E66F6" w:rsidP="003E66F6">
          <w:pPr>
            <w:numPr>
              <w:ilvl w:val="0"/>
              <w:numId w:val="1"/>
            </w:numPr>
            <w:pBdr>
              <w:top w:val="nil"/>
              <w:left w:val="nil"/>
              <w:bottom w:val="nil"/>
              <w:right w:val="nil"/>
              <w:between w:val="nil"/>
            </w:pBdr>
            <w:shd w:val="clear" w:color="auto" w:fill="FFFFFF"/>
            <w:spacing w:after="120"/>
            <w:rPr>
              <w:color w:val="000000"/>
            </w:rPr>
          </w:pPr>
          <w:r>
            <w:rPr>
              <w:rFonts w:ascii="Times New Roman" w:eastAsia="Times New Roman" w:hAnsi="Times New Roman" w:cs="Times New Roman"/>
              <w:b/>
              <w:color w:val="000000"/>
              <w:sz w:val="24"/>
              <w:szCs w:val="24"/>
            </w:rPr>
            <w:t>Email / Instant Messaging –</w:t>
          </w:r>
          <w:r>
            <w:rPr>
              <w:rFonts w:ascii="Times New Roman" w:eastAsia="Times New Roman" w:hAnsi="Times New Roman" w:cs="Times New Roman"/>
              <w:color w:val="000000"/>
              <w:sz w:val="24"/>
              <w:szCs w:val="24"/>
            </w:rPr>
            <w:t xml:space="preserve"> Staff may not share any personal email address or instant message name or nickname with youth. Staff may neither initiate nor respond to email or instant message communication from youth while using any personal (i.e., non-(Name of YSO)) account or connection to the internet).</w:t>
          </w:r>
        </w:p>
      </w:sdtContent>
    </w:sdt>
    <w:sdt>
      <w:sdtPr>
        <w:tag w:val="goog_rdk_970"/>
        <w:id w:val="2013484210"/>
      </w:sdtPr>
      <w:sdtContent>
        <w:p w:rsidR="003E66F6" w:rsidRPr="003E66F6" w:rsidRDefault="003E66F6" w:rsidP="003E66F6">
          <w:pPr>
            <w:numPr>
              <w:ilvl w:val="0"/>
              <w:numId w:val="1"/>
            </w:numPr>
            <w:pBdr>
              <w:top w:val="nil"/>
              <w:left w:val="nil"/>
              <w:bottom w:val="nil"/>
              <w:right w:val="nil"/>
              <w:between w:val="nil"/>
            </w:pBdr>
            <w:shd w:val="clear" w:color="auto" w:fill="FFFFFF"/>
            <w:spacing w:after="120"/>
            <w:rPr>
              <w:color w:val="000000"/>
            </w:rPr>
          </w:pPr>
          <w:r>
            <w:rPr>
              <w:rFonts w:ascii="Times New Roman" w:eastAsia="Times New Roman" w:hAnsi="Times New Roman" w:cs="Times New Roman"/>
              <w:b/>
              <w:color w:val="000000"/>
              <w:sz w:val="24"/>
              <w:szCs w:val="24"/>
            </w:rPr>
            <w:t>Social networking websites –</w:t>
          </w:r>
          <w:r>
            <w:rPr>
              <w:rFonts w:ascii="Times New Roman" w:eastAsia="Times New Roman" w:hAnsi="Times New Roman" w:cs="Times New Roman"/>
              <w:color w:val="000000"/>
              <w:sz w:val="24"/>
              <w:szCs w:val="24"/>
            </w:rPr>
            <w:t xml:space="preserve"> Any communication with youth using this medium (e.g., Facebook, Twitter, etc.) must use (Name of YSO) sponsored or approved sites – no personal blog or social networking website may be used. Also,</w:t>
          </w:r>
        </w:p>
      </w:sdtContent>
    </w:sdt>
    <w:p w:rsidR="003E66F6" w:rsidRDefault="003E66F6" w:rsidP="003E66F6">
      <w:pPr>
        <w:numPr>
          <w:ilvl w:val="1"/>
          <w:numId w:val="2"/>
        </w:numPr>
        <w:pBdr>
          <w:top w:val="nil"/>
          <w:left w:val="nil"/>
          <w:bottom w:val="nil"/>
          <w:right w:val="nil"/>
          <w:between w:val="nil"/>
        </w:pBdr>
        <w:shd w:val="clear" w:color="auto" w:fill="FFFFFF"/>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 staff profile or blog must be private and inaccessible to youth; the site should not have pictures of, or </w:t>
      </w:r>
      <w:proofErr w:type="gramStart"/>
      <w:r>
        <w:rPr>
          <w:rFonts w:ascii="Times New Roman" w:eastAsia="Times New Roman" w:hAnsi="Times New Roman" w:cs="Times New Roman"/>
          <w:color w:val="000000"/>
          <w:sz w:val="24"/>
          <w:szCs w:val="24"/>
        </w:rPr>
        <w:t>make references</w:t>
      </w:r>
      <w:proofErr w:type="gramEnd"/>
      <w:r>
        <w:rPr>
          <w:rFonts w:ascii="Times New Roman" w:eastAsia="Times New Roman" w:hAnsi="Times New Roman" w:cs="Times New Roman"/>
          <w:color w:val="000000"/>
          <w:sz w:val="24"/>
          <w:szCs w:val="24"/>
        </w:rPr>
        <w:t xml:space="preserve"> to specific youth.</w:t>
      </w:r>
    </w:p>
    <w:p w:rsidR="003E66F6" w:rsidRDefault="003E66F6" w:rsidP="003E66F6">
      <w:pPr>
        <w:numPr>
          <w:ilvl w:val="1"/>
          <w:numId w:val="2"/>
        </w:numPr>
        <w:pBdr>
          <w:top w:val="nil"/>
          <w:left w:val="nil"/>
          <w:bottom w:val="nil"/>
          <w:right w:val="nil"/>
          <w:between w:val="nil"/>
        </w:pBdr>
        <w:shd w:val="clear" w:color="auto" w:fill="FFFFFF"/>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Staff with profiles on social networking sites may </w:t>
      </w:r>
      <w:proofErr w:type="gramStart"/>
      <w:r>
        <w:rPr>
          <w:rFonts w:ascii="Times New Roman" w:eastAsia="Times New Roman" w:hAnsi="Times New Roman" w:cs="Times New Roman"/>
          <w:color w:val="000000"/>
          <w:sz w:val="24"/>
          <w:szCs w:val="24"/>
        </w:rPr>
        <w:t>neither request</w:t>
      </w:r>
      <w:proofErr w:type="gramEnd"/>
      <w:r>
        <w:rPr>
          <w:rFonts w:ascii="Times New Roman" w:eastAsia="Times New Roman" w:hAnsi="Times New Roman" w:cs="Times New Roman"/>
          <w:color w:val="000000"/>
          <w:sz w:val="24"/>
          <w:szCs w:val="24"/>
        </w:rPr>
        <w:t xml:space="preserve"> to be friends with nor accept as a friend a youth as described in the policy.</w:t>
      </w:r>
    </w:p>
    <w:p w:rsidR="003E66F6" w:rsidRDefault="003E66F6" w:rsidP="003E66F6">
      <w:pPr>
        <w:numPr>
          <w:ilvl w:val="0"/>
          <w:numId w:val="1"/>
        </w:numPr>
        <w:pBdr>
          <w:top w:val="nil"/>
          <w:left w:val="nil"/>
          <w:bottom w:val="nil"/>
          <w:right w:val="nil"/>
          <w:between w:val="nil"/>
        </w:pBdr>
        <w:shd w:val="clear" w:color="auto" w:fill="FFFFFF"/>
        <w:spacing w:after="1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Appropriate protocols -</w:t>
      </w:r>
      <w:r>
        <w:rPr>
          <w:rFonts w:ascii="Times New Roman" w:eastAsia="Times New Roman" w:hAnsi="Times New Roman" w:cs="Times New Roman"/>
          <w:color w:val="000000"/>
          <w:sz w:val="24"/>
          <w:szCs w:val="24"/>
        </w:rPr>
        <w:t xml:space="preserve"> All communication with youth must be from (Name of YSO) accounts and devices. Communication from youth </w:t>
      </w:r>
      <w:proofErr w:type="gramStart"/>
      <w:r>
        <w:rPr>
          <w:rFonts w:ascii="Times New Roman" w:eastAsia="Times New Roman" w:hAnsi="Times New Roman" w:cs="Times New Roman"/>
          <w:color w:val="000000"/>
          <w:sz w:val="24"/>
          <w:szCs w:val="24"/>
        </w:rPr>
        <w:t>must be forwarded</w:t>
      </w:r>
      <w:proofErr w:type="gramEnd"/>
      <w:r>
        <w:rPr>
          <w:rFonts w:ascii="Times New Roman" w:eastAsia="Times New Roman" w:hAnsi="Times New Roman" w:cs="Times New Roman"/>
          <w:color w:val="000000"/>
          <w:sz w:val="24"/>
          <w:szCs w:val="24"/>
        </w:rPr>
        <w:t xml:space="preserve"> to supervisory staff and the youth’s parents or guardians must be notified. All other communication with youth </w:t>
      </w:r>
      <w:proofErr w:type="gramStart"/>
      <w:r>
        <w:rPr>
          <w:rFonts w:ascii="Times New Roman" w:eastAsia="Times New Roman" w:hAnsi="Times New Roman" w:cs="Times New Roman"/>
          <w:color w:val="000000"/>
          <w:sz w:val="24"/>
          <w:szCs w:val="24"/>
        </w:rPr>
        <w:t>must be documented</w:t>
      </w:r>
      <w:proofErr w:type="gramEnd"/>
      <w:r>
        <w:rPr>
          <w:rFonts w:ascii="Times New Roman" w:eastAsia="Times New Roman" w:hAnsi="Times New Roman" w:cs="Times New Roman"/>
          <w:color w:val="000000"/>
          <w:sz w:val="24"/>
          <w:szCs w:val="24"/>
        </w:rPr>
        <w:t xml:space="preserve"> immediately with the staff member’s supervisor.</w:t>
      </w:r>
    </w:p>
    <w:p w:rsidR="003E66F6" w:rsidRDefault="003E66F6" w:rsidP="003E66F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Programming with older youth who volunteer or </w:t>
      </w:r>
      <w:proofErr w:type="gramStart"/>
      <w:r>
        <w:rPr>
          <w:rFonts w:ascii="Times New Roman" w:eastAsia="Times New Roman" w:hAnsi="Times New Roman" w:cs="Times New Roman"/>
          <w:sz w:val="24"/>
          <w:szCs w:val="24"/>
        </w:rPr>
        <w:t>are paid</w:t>
      </w:r>
      <w:proofErr w:type="gramEnd"/>
      <w:r>
        <w:rPr>
          <w:rFonts w:ascii="Times New Roman" w:eastAsia="Times New Roman" w:hAnsi="Times New Roman" w:cs="Times New Roman"/>
          <w:sz w:val="24"/>
          <w:szCs w:val="24"/>
        </w:rPr>
        <w:t xml:space="preserve"> to assist adult staff in (Name of YSO) activities will often require communicating with them electronically. Youth staff are required to use only (Name of YSO) devices and accounts for such communication and contact records </w:t>
      </w:r>
      <w:proofErr w:type="gramStart"/>
      <w:r>
        <w:rPr>
          <w:rFonts w:ascii="Times New Roman" w:eastAsia="Times New Roman" w:hAnsi="Times New Roman" w:cs="Times New Roman"/>
          <w:sz w:val="24"/>
          <w:szCs w:val="24"/>
        </w:rPr>
        <w:t>will be regularly monitored</w:t>
      </w:r>
      <w:proofErr w:type="gramEnd"/>
      <w:r>
        <w:rPr>
          <w:rFonts w:ascii="Times New Roman" w:eastAsia="Times New Roman" w:hAnsi="Times New Roman" w:cs="Times New Roman"/>
          <w:sz w:val="24"/>
          <w:szCs w:val="24"/>
        </w:rPr>
        <w:t xml:space="preserve"> to identify excessive communication with any particular participant. If </w:t>
      </w:r>
      <w:r>
        <w:rPr>
          <w:rFonts w:ascii="Times New Roman" w:eastAsia="Times New Roman" w:hAnsi="Times New Roman" w:cs="Times New Roman"/>
          <w:sz w:val="24"/>
          <w:szCs w:val="24"/>
        </w:rPr>
        <w:lastRenderedPageBreak/>
        <w:t xml:space="preserve">this type of behavior </w:t>
      </w:r>
      <w:proofErr w:type="gramStart"/>
      <w:r>
        <w:rPr>
          <w:rFonts w:ascii="Times New Roman" w:eastAsia="Times New Roman" w:hAnsi="Times New Roman" w:cs="Times New Roman"/>
          <w:sz w:val="24"/>
          <w:szCs w:val="24"/>
        </w:rPr>
        <w:t>is identified</w:t>
      </w:r>
      <w:proofErr w:type="gramEnd"/>
      <w:r>
        <w:rPr>
          <w:rFonts w:ascii="Times New Roman" w:eastAsia="Times New Roman" w:hAnsi="Times New Roman" w:cs="Times New Roman"/>
          <w:sz w:val="24"/>
          <w:szCs w:val="24"/>
        </w:rPr>
        <w:t xml:space="preserve">, (Name of YSO) staff will determine the appropriateness of the contact. Such communication may have been appropriate, but excessive contact with a particular child is a pattern common to abusers that </w:t>
      </w:r>
      <w:proofErr w:type="gramStart"/>
      <w:r>
        <w:rPr>
          <w:rFonts w:ascii="Times New Roman" w:eastAsia="Times New Roman" w:hAnsi="Times New Roman" w:cs="Times New Roman"/>
          <w:sz w:val="24"/>
          <w:szCs w:val="24"/>
        </w:rPr>
        <w:t>must be investigated</w:t>
      </w:r>
      <w:proofErr w:type="gramEnd"/>
      <w:r>
        <w:rPr>
          <w:rFonts w:ascii="Times New Roman" w:eastAsia="Times New Roman" w:hAnsi="Times New Roman" w:cs="Times New Roman"/>
          <w:sz w:val="24"/>
          <w:szCs w:val="24"/>
        </w:rPr>
        <w:t>.</w:t>
      </w:r>
    </w:p>
    <w:p w:rsidR="00637A72" w:rsidRDefault="00637A72"/>
    <w:sectPr w:rsidR="00637A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B18C2"/>
    <w:multiLevelType w:val="multilevel"/>
    <w:tmpl w:val="1ECE2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15100AF"/>
    <w:multiLevelType w:val="multilevel"/>
    <w:tmpl w:val="D3FCF6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6F6"/>
    <w:rsid w:val="003E66F6"/>
    <w:rsid w:val="00637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2CDFA-1B85-4ECC-A865-8820ECD2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6F6"/>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6F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dc:creator>
  <cp:keywords/>
  <dc:description/>
  <cp:lastModifiedBy>POC</cp:lastModifiedBy>
  <cp:revision>1</cp:revision>
  <dcterms:created xsi:type="dcterms:W3CDTF">2020-09-09T18:47:00Z</dcterms:created>
  <dcterms:modified xsi:type="dcterms:W3CDTF">2020-09-09T18:48:00Z</dcterms:modified>
</cp:coreProperties>
</file>